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45" w:rsidRDefault="00F32D45">
      <w:pPr>
        <w:rPr>
          <w:rFonts w:ascii="黑体" w:eastAsia="黑体" w:hAnsi="黑体" w:cs="仿宋"/>
          <w:sz w:val="32"/>
          <w:szCs w:val="32"/>
        </w:rPr>
      </w:pPr>
      <w:r w:rsidRPr="0038570D">
        <w:rPr>
          <w:rFonts w:ascii="黑体" w:eastAsia="黑体" w:hAnsi="黑体" w:cs="仿宋" w:hint="eastAsia"/>
          <w:sz w:val="32"/>
          <w:szCs w:val="32"/>
        </w:rPr>
        <w:t>附件:</w:t>
      </w:r>
    </w:p>
    <w:p w:rsidR="0038570D" w:rsidRPr="0038570D" w:rsidRDefault="0038570D">
      <w:pPr>
        <w:rPr>
          <w:rFonts w:ascii="黑体" w:eastAsia="黑体" w:hAnsi="黑体" w:cs="仿宋" w:hint="eastAsia"/>
          <w:sz w:val="13"/>
          <w:szCs w:val="13"/>
        </w:rPr>
      </w:pPr>
    </w:p>
    <w:p w:rsidR="00F32D45" w:rsidRPr="0038570D" w:rsidRDefault="00F32D45" w:rsidP="0038570D">
      <w:pPr>
        <w:spacing w:line="700" w:lineRule="exact"/>
        <w:jc w:val="center"/>
        <w:rPr>
          <w:rFonts w:ascii="方正小标宋简体" w:eastAsia="方正小标宋简体" w:hAnsi="仿宋" w:cs="仿宋" w:hint="eastAsia"/>
          <w:bCs/>
          <w:sz w:val="44"/>
          <w:szCs w:val="44"/>
        </w:rPr>
      </w:pPr>
      <w:r w:rsidRPr="0038570D">
        <w:rPr>
          <w:rFonts w:ascii="方正小标宋简体" w:eastAsia="方正小标宋简体" w:hAnsi="仿宋" w:cs="仿宋" w:hint="eastAsia"/>
          <w:bCs/>
          <w:sz w:val="44"/>
          <w:szCs w:val="44"/>
        </w:rPr>
        <w:t>2020</w:t>
      </w:r>
      <w:r w:rsidR="007822BD">
        <w:rPr>
          <w:rFonts w:ascii="方正小标宋简体" w:eastAsia="方正小标宋简体" w:hAnsi="仿宋" w:cs="仿宋" w:hint="eastAsia"/>
          <w:bCs/>
          <w:sz w:val="44"/>
          <w:szCs w:val="44"/>
        </w:rPr>
        <w:t>年陕西</w:t>
      </w:r>
      <w:r w:rsidRPr="0038570D">
        <w:rPr>
          <w:rFonts w:ascii="方正小标宋简体" w:eastAsia="方正小标宋简体" w:hAnsi="仿宋" w:cs="仿宋" w:hint="eastAsia"/>
          <w:bCs/>
          <w:sz w:val="44"/>
          <w:szCs w:val="44"/>
        </w:rPr>
        <w:t>粮食和物资储备研究课题</w:t>
      </w:r>
    </w:p>
    <w:p w:rsidR="00F32D45" w:rsidRPr="0038570D" w:rsidRDefault="00F32D45" w:rsidP="0038570D">
      <w:pPr>
        <w:spacing w:line="700" w:lineRule="exact"/>
        <w:jc w:val="center"/>
        <w:rPr>
          <w:rFonts w:ascii="方正小标宋简体" w:eastAsia="方正小标宋简体" w:hAnsi="仿宋" w:cs="仿宋" w:hint="eastAsia"/>
          <w:bCs/>
          <w:sz w:val="44"/>
          <w:szCs w:val="44"/>
        </w:rPr>
      </w:pPr>
      <w:r w:rsidRPr="0038570D">
        <w:rPr>
          <w:rFonts w:ascii="方正小标宋简体" w:eastAsia="方正小标宋简体" w:hAnsi="仿宋" w:cs="仿宋" w:hint="eastAsia"/>
          <w:bCs/>
          <w:sz w:val="44"/>
          <w:szCs w:val="44"/>
        </w:rPr>
        <w:t>（调研报告）获奖成果名单</w:t>
      </w:r>
    </w:p>
    <w:p w:rsidR="00F32D45" w:rsidRDefault="00F32D45">
      <w:pPr>
        <w:rPr>
          <w:rFonts w:ascii="仿宋" w:eastAsia="仿宋" w:hAnsi="仿宋" w:cs="仿宋"/>
          <w:sz w:val="28"/>
          <w:szCs w:val="28"/>
        </w:rPr>
      </w:pPr>
    </w:p>
    <w:p w:rsidR="00F32D45" w:rsidRPr="001B260A" w:rsidRDefault="0038570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一等奖（1）</w:t>
      </w:r>
    </w:p>
    <w:p w:rsidR="00F32D45" w:rsidRPr="0038570D" w:rsidRDefault="0038570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sidRPr="0038570D">
        <w:rPr>
          <w:rFonts w:ascii="仿宋" w:eastAsia="仿宋" w:hAnsi="仿宋" w:hint="eastAsia"/>
          <w:sz w:val="32"/>
          <w:szCs w:val="32"/>
        </w:rPr>
        <w:t>.</w:t>
      </w:r>
      <w:r w:rsidR="00F32D45" w:rsidRPr="0038570D">
        <w:rPr>
          <w:rFonts w:ascii="仿宋" w:eastAsia="仿宋" w:hAnsi="仿宋" w:hint="eastAsia"/>
          <w:sz w:val="32"/>
          <w:szCs w:val="32"/>
        </w:rPr>
        <w:t>课题（报告）名称：关于加强和充实我省地方粮食储备的分析报告</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陕西省粮食和物资储备局粮食储备处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完成人：王晓森、王晓霞、曾强、高文照、常梦梅</w:t>
      </w:r>
    </w:p>
    <w:p w:rsidR="00F32D45" w:rsidRPr="0038570D" w:rsidRDefault="00F32D45" w:rsidP="0038570D">
      <w:pPr>
        <w:rPr>
          <w:rFonts w:ascii="仿宋" w:eastAsia="仿宋" w:hAnsi="仿宋" w:hint="eastAsia"/>
          <w:sz w:val="32"/>
          <w:szCs w:val="32"/>
        </w:rPr>
      </w:pPr>
    </w:p>
    <w:p w:rsidR="00F32D45" w:rsidRPr="001B260A" w:rsidRDefault="007822B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二等奖（3）</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Pr>
          <w:rFonts w:ascii="仿宋" w:eastAsia="仿宋" w:hAnsi="仿宋" w:hint="eastAsia"/>
          <w:sz w:val="32"/>
          <w:szCs w:val="32"/>
        </w:rPr>
        <w:t>.</w:t>
      </w:r>
      <w:r w:rsidR="00F32D45" w:rsidRPr="0038570D">
        <w:rPr>
          <w:rFonts w:ascii="仿宋" w:eastAsia="仿宋" w:hAnsi="仿宋" w:hint="eastAsia"/>
          <w:sz w:val="32"/>
          <w:szCs w:val="32"/>
        </w:rPr>
        <w:t>课题（报告）名称：政府物资储备管理体制和运行机制研究</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陕西省粮食和物质储备局人事处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完成人：郭明、李文锋、鲁刚领、权亚周、李溪</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2</w:t>
      </w:r>
      <w:r>
        <w:rPr>
          <w:rFonts w:ascii="仿宋" w:eastAsia="仿宋" w:hAnsi="仿宋" w:hint="eastAsia"/>
          <w:sz w:val="32"/>
          <w:szCs w:val="32"/>
        </w:rPr>
        <w:t>.</w:t>
      </w:r>
      <w:r w:rsidR="00F32D45" w:rsidRPr="0038570D">
        <w:rPr>
          <w:rFonts w:ascii="仿宋" w:eastAsia="仿宋" w:hAnsi="仿宋" w:hint="eastAsia"/>
          <w:sz w:val="32"/>
          <w:szCs w:val="32"/>
        </w:rPr>
        <w:t>课题（报告）名称：强化“双随机”和信用监管两大抓手 全面提高粮食流通执法监督水平</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陕西省粮食和物资储备局执法督查处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完成人：闫国强、姜旭红、王晓燕、胡澜</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3</w:t>
      </w:r>
      <w:r>
        <w:rPr>
          <w:rFonts w:ascii="仿宋" w:eastAsia="仿宋" w:hAnsi="仿宋" w:hint="eastAsia"/>
          <w:sz w:val="32"/>
          <w:szCs w:val="32"/>
        </w:rPr>
        <w:t>.</w:t>
      </w:r>
      <w:r w:rsidR="00F32D45" w:rsidRPr="0038570D">
        <w:rPr>
          <w:rFonts w:ascii="仿宋" w:eastAsia="仿宋" w:hAnsi="仿宋" w:hint="eastAsia"/>
          <w:sz w:val="32"/>
          <w:szCs w:val="32"/>
        </w:rPr>
        <w:t>课题（报告）名称：建设省级粮食信息化云平台的几点思考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lastRenderedPageBreak/>
        <w:t xml:space="preserve">    </w:t>
      </w:r>
      <w:r w:rsidR="00F32D45" w:rsidRPr="0038570D">
        <w:rPr>
          <w:rFonts w:ascii="仿宋" w:eastAsia="仿宋" w:hAnsi="仿宋" w:hint="eastAsia"/>
          <w:sz w:val="32"/>
          <w:szCs w:val="32"/>
        </w:rPr>
        <w:t>西安国家粮食交易中心</w:t>
      </w:r>
    </w:p>
    <w:p w:rsidR="00F32D45"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完成人：郑昊、黄滨、党璇</w:t>
      </w:r>
    </w:p>
    <w:p w:rsidR="007822BD" w:rsidRPr="007822BD" w:rsidRDefault="007822BD" w:rsidP="0038570D">
      <w:pPr>
        <w:rPr>
          <w:rFonts w:ascii="仿宋" w:eastAsia="仿宋" w:hAnsi="仿宋" w:hint="eastAsia"/>
          <w:sz w:val="32"/>
          <w:szCs w:val="32"/>
        </w:rPr>
      </w:pPr>
    </w:p>
    <w:p w:rsidR="00F32D45" w:rsidRPr="001B260A" w:rsidRDefault="007822B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三等奖（6）</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Pr>
          <w:rFonts w:ascii="仿宋" w:eastAsia="仿宋" w:hAnsi="仿宋" w:hint="eastAsia"/>
          <w:sz w:val="32"/>
          <w:szCs w:val="32"/>
        </w:rPr>
        <w:t>.</w:t>
      </w:r>
      <w:r w:rsidR="00F32D45" w:rsidRPr="0038570D">
        <w:rPr>
          <w:rFonts w:ascii="仿宋" w:eastAsia="仿宋" w:hAnsi="仿宋" w:hint="eastAsia"/>
          <w:sz w:val="32"/>
          <w:szCs w:val="32"/>
        </w:rPr>
        <w:t>课题（报告）名称：浅析行政事业单位资产管理存在的问题及对策</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陕西省粮食和物资储备局财务审计处</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完成人：安剑、韩莉、李洋</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2</w:t>
      </w:r>
      <w:r>
        <w:rPr>
          <w:rFonts w:ascii="仿宋" w:eastAsia="仿宋" w:hAnsi="仿宋" w:hint="eastAsia"/>
          <w:sz w:val="32"/>
          <w:szCs w:val="32"/>
        </w:rPr>
        <w:t>.</w:t>
      </w:r>
      <w:r w:rsidR="00F32D45" w:rsidRPr="0038570D">
        <w:rPr>
          <w:rFonts w:ascii="仿宋" w:eastAsia="仿宋" w:hAnsi="仿宋" w:hint="eastAsia"/>
          <w:sz w:val="32"/>
          <w:szCs w:val="32"/>
        </w:rPr>
        <w:t>课题（报告）名称：陕西特色粮食产业发展探索</w:t>
      </w:r>
    </w:p>
    <w:p w:rsidR="00F32D45" w:rsidRPr="0038570D" w:rsidRDefault="001B260A"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陕西省粮油科学研究院</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完成人：李森、史柱朝、计鑫、邓时荣、王芊、张平孝、高洪乐</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3</w:t>
      </w:r>
      <w:r>
        <w:rPr>
          <w:rFonts w:ascii="仿宋" w:eastAsia="仿宋" w:hAnsi="仿宋" w:hint="eastAsia"/>
          <w:sz w:val="32"/>
          <w:szCs w:val="32"/>
        </w:rPr>
        <w:t>.</w:t>
      </w:r>
      <w:r w:rsidR="00F32D45" w:rsidRPr="0038570D">
        <w:rPr>
          <w:rFonts w:ascii="仿宋" w:eastAsia="仿宋" w:hAnsi="仿宋" w:hint="eastAsia"/>
          <w:sz w:val="32"/>
          <w:szCs w:val="32"/>
        </w:rPr>
        <w:t>课题（报告）名称："优质粮食工程"中我省质检体系建设成就与发展思考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陕西省粮食质量安全中心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完成人：栾海鹏、党献民、刘旭、蒋国振</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4</w:t>
      </w:r>
      <w:r>
        <w:rPr>
          <w:rFonts w:ascii="仿宋" w:eastAsia="仿宋" w:hAnsi="仿宋" w:hint="eastAsia"/>
          <w:sz w:val="32"/>
          <w:szCs w:val="32"/>
        </w:rPr>
        <w:t>.</w:t>
      </w:r>
      <w:r w:rsidR="00F32D45" w:rsidRPr="0038570D">
        <w:rPr>
          <w:rFonts w:ascii="仿宋" w:eastAsia="仿宋" w:hAnsi="仿宋" w:hint="eastAsia"/>
          <w:sz w:val="32"/>
          <w:szCs w:val="32"/>
        </w:rPr>
        <w:t>课题（报告）名称：关于加强我市粮食应急体系建设的若干思考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西安市粮食和物资储备局</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完成人：张海玲、张敏、唐军胜、孙竹娟</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5</w:t>
      </w:r>
      <w:r>
        <w:rPr>
          <w:rFonts w:ascii="仿宋" w:eastAsia="仿宋" w:hAnsi="仿宋" w:hint="eastAsia"/>
          <w:sz w:val="32"/>
          <w:szCs w:val="32"/>
        </w:rPr>
        <w:t>.</w:t>
      </w:r>
      <w:r w:rsidR="00F32D45" w:rsidRPr="0038570D">
        <w:rPr>
          <w:rFonts w:ascii="仿宋" w:eastAsia="仿宋" w:hAnsi="仿宋" w:hint="eastAsia"/>
          <w:sz w:val="32"/>
          <w:szCs w:val="32"/>
        </w:rPr>
        <w:t>课题（报告）名称：发挥办公室参谋助手作用服务粮食和物资储备工作大局的实践与思考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lastRenderedPageBreak/>
        <w:t xml:space="preserve">    </w:t>
      </w:r>
      <w:r w:rsidR="00F32D45" w:rsidRPr="0038570D">
        <w:rPr>
          <w:rFonts w:ascii="仿宋" w:eastAsia="仿宋" w:hAnsi="仿宋" w:hint="eastAsia"/>
          <w:sz w:val="32"/>
          <w:szCs w:val="32"/>
        </w:rPr>
        <w:t>陕西省粮食和物质储备局办公室（法规体改处）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完成人：张翔、王志军、张少祥、郭景铭、姚进房、陈光、赵伟</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6</w:t>
      </w:r>
      <w:r>
        <w:rPr>
          <w:rFonts w:ascii="仿宋" w:eastAsia="仿宋" w:hAnsi="仿宋" w:hint="eastAsia"/>
          <w:sz w:val="32"/>
          <w:szCs w:val="32"/>
        </w:rPr>
        <w:t>.</w:t>
      </w:r>
      <w:r w:rsidR="00F32D45" w:rsidRPr="0038570D">
        <w:rPr>
          <w:rFonts w:ascii="仿宋" w:eastAsia="仿宋" w:hAnsi="仿宋" w:hint="eastAsia"/>
          <w:sz w:val="32"/>
          <w:szCs w:val="32"/>
        </w:rPr>
        <w:t>课题（报告）名称：做好新形势下全省粮食和物资储备系统安全生产工作监督管理的几点思考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陕西省粮食和物资储备局安全仓储与科技处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完成人：易志军、邓时荣</w:t>
      </w:r>
    </w:p>
    <w:p w:rsidR="00F32D45" w:rsidRPr="0038570D" w:rsidRDefault="00F32D45" w:rsidP="0038570D">
      <w:pPr>
        <w:rPr>
          <w:rFonts w:ascii="仿宋" w:eastAsia="仿宋" w:hAnsi="仿宋" w:hint="eastAsia"/>
          <w:sz w:val="32"/>
          <w:szCs w:val="32"/>
        </w:rPr>
      </w:pPr>
    </w:p>
    <w:p w:rsidR="00F32D45" w:rsidRPr="001B260A" w:rsidRDefault="007822B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优秀奖（7）</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Pr>
          <w:rFonts w:ascii="仿宋" w:eastAsia="仿宋" w:hAnsi="仿宋" w:hint="eastAsia"/>
          <w:sz w:val="32"/>
          <w:szCs w:val="32"/>
        </w:rPr>
        <w:t>.</w:t>
      </w:r>
      <w:r w:rsidR="00F32D45" w:rsidRPr="0038570D">
        <w:rPr>
          <w:rFonts w:ascii="仿宋" w:eastAsia="仿宋" w:hAnsi="仿宋" w:hint="eastAsia"/>
          <w:sz w:val="32"/>
          <w:szCs w:val="32"/>
        </w:rPr>
        <w:t>课题（报告）名称：粮食安全省长责任制背景下的陕西省储备粮交易现状和发展</w:t>
      </w:r>
    </w:p>
    <w:p w:rsidR="00F32D45" w:rsidRPr="0038570D" w:rsidRDefault="001B260A"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西安国家粮食交易中心</w:t>
      </w:r>
    </w:p>
    <w:p w:rsidR="00F32D45" w:rsidRPr="0038570D" w:rsidRDefault="001B260A"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完成人：王创、李炜、马一鸣、周子程、师艺璇、黄欣</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2</w:t>
      </w:r>
      <w:r>
        <w:rPr>
          <w:rFonts w:ascii="仿宋" w:eastAsia="仿宋" w:hAnsi="仿宋" w:hint="eastAsia"/>
          <w:sz w:val="32"/>
          <w:szCs w:val="32"/>
        </w:rPr>
        <w:t>.</w:t>
      </w:r>
      <w:r w:rsidR="00F32D45" w:rsidRPr="0038570D">
        <w:rPr>
          <w:rFonts w:ascii="仿宋" w:eastAsia="仿宋" w:hAnsi="仿宋" w:hint="eastAsia"/>
          <w:sz w:val="32"/>
          <w:szCs w:val="32"/>
        </w:rPr>
        <w:t>课题（报告）名称：浅析我市洛南县农村居民存粮的现状及对策</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商洛市粮食和物资储备局</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完成人：郭树立、冀开智、郝建民</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3</w:t>
      </w:r>
      <w:r>
        <w:rPr>
          <w:rFonts w:ascii="仿宋" w:eastAsia="仿宋" w:hAnsi="仿宋" w:hint="eastAsia"/>
          <w:sz w:val="32"/>
          <w:szCs w:val="32"/>
        </w:rPr>
        <w:t>.</w:t>
      </w:r>
      <w:r w:rsidR="00F32D45" w:rsidRPr="0038570D">
        <w:rPr>
          <w:rFonts w:ascii="仿宋" w:eastAsia="仿宋" w:hAnsi="仿宋" w:hint="eastAsia"/>
          <w:sz w:val="32"/>
          <w:szCs w:val="32"/>
        </w:rPr>
        <w:t>课题（报告）名称：新形势下《陕西粮食经济》的发展之路</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陕西粮食经济研究中心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完成人：石赴县、阮颖雪、韩瞳、赵宏</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4</w:t>
      </w:r>
      <w:r>
        <w:rPr>
          <w:rFonts w:ascii="仿宋" w:eastAsia="仿宋" w:hAnsi="仿宋" w:hint="eastAsia"/>
          <w:sz w:val="32"/>
          <w:szCs w:val="32"/>
        </w:rPr>
        <w:t>.</w:t>
      </w:r>
      <w:r w:rsidR="00F32D45" w:rsidRPr="0038570D">
        <w:rPr>
          <w:rFonts w:ascii="仿宋" w:eastAsia="仿宋" w:hAnsi="仿宋" w:hint="eastAsia"/>
          <w:sz w:val="32"/>
          <w:szCs w:val="32"/>
        </w:rPr>
        <w:t>课题（报告）名称：关于我市粮食安全省长责任制考</w:t>
      </w:r>
      <w:r w:rsidR="00F32D45" w:rsidRPr="0038570D">
        <w:rPr>
          <w:rFonts w:ascii="仿宋" w:eastAsia="仿宋" w:hAnsi="仿宋" w:hint="eastAsia"/>
          <w:sz w:val="32"/>
          <w:szCs w:val="32"/>
        </w:rPr>
        <w:lastRenderedPageBreak/>
        <w:t>核工作的浅见</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渭南市粮食和物资储备局</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完成人：武拓斌</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5</w:t>
      </w:r>
      <w:r>
        <w:rPr>
          <w:rFonts w:ascii="仿宋" w:eastAsia="仿宋" w:hAnsi="仿宋" w:hint="eastAsia"/>
          <w:sz w:val="32"/>
          <w:szCs w:val="32"/>
        </w:rPr>
        <w:t>.</w:t>
      </w:r>
      <w:r w:rsidR="00F32D45" w:rsidRPr="0038570D">
        <w:rPr>
          <w:rFonts w:ascii="仿宋" w:eastAsia="仿宋" w:hAnsi="仿宋" w:hint="eastAsia"/>
          <w:sz w:val="32"/>
          <w:szCs w:val="32"/>
        </w:rPr>
        <w:t>课题（报告）名称：铜川区域粮食安全问题研究 ---再谈粮食应急保障工作</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铜川市粮食和物资储备局</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完成人：杨煜安、王仲海、焦皎</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6</w:t>
      </w:r>
      <w:r>
        <w:rPr>
          <w:rFonts w:ascii="仿宋" w:eastAsia="仿宋" w:hAnsi="仿宋" w:hint="eastAsia"/>
          <w:sz w:val="32"/>
          <w:szCs w:val="32"/>
        </w:rPr>
        <w:t>.</w:t>
      </w:r>
      <w:r w:rsidR="00F32D45" w:rsidRPr="0038570D">
        <w:rPr>
          <w:rFonts w:ascii="仿宋" w:eastAsia="仿宋" w:hAnsi="仿宋" w:hint="eastAsia"/>
          <w:sz w:val="32"/>
          <w:szCs w:val="32"/>
        </w:rPr>
        <w:t>课题（报告）名称：基层党员队伍建设的现状和思考</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西安国家粮食交易中心</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完成人：王创、马炜、呼文静、张琳琳、慕童</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7</w:t>
      </w:r>
      <w:r>
        <w:rPr>
          <w:rFonts w:ascii="仿宋" w:eastAsia="仿宋" w:hAnsi="仿宋" w:hint="eastAsia"/>
          <w:sz w:val="32"/>
          <w:szCs w:val="32"/>
        </w:rPr>
        <w:t>.</w:t>
      </w:r>
      <w:r w:rsidR="00F32D45" w:rsidRPr="0038570D">
        <w:rPr>
          <w:rFonts w:ascii="仿宋" w:eastAsia="仿宋" w:hAnsi="仿宋" w:hint="eastAsia"/>
          <w:sz w:val="32"/>
          <w:szCs w:val="32"/>
        </w:rPr>
        <w:t>课题（报告）名称：陕西好粮油公共品牌建设思路与实践</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陕西省粮食行业协会</w:t>
      </w:r>
    </w:p>
    <w:p w:rsidR="001B260A" w:rsidRPr="009F1D47" w:rsidRDefault="007822BD" w:rsidP="009F1D47">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完成人：秦克勤、任力民、张雪梅、崔剑、杨娇</w:t>
      </w:r>
      <w:bookmarkStart w:id="0" w:name="_GoBack"/>
      <w:bookmarkEnd w:id="0"/>
    </w:p>
    <w:sectPr w:rsidR="001B260A" w:rsidRPr="009F1D47" w:rsidSect="001B260A">
      <w:footerReference w:type="even" r:id="rId6"/>
      <w:footerReference w:type="default" r:id="rId7"/>
      <w:pgSz w:w="11906" w:h="16838" w:code="9"/>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A9" w:rsidRDefault="00C828A9" w:rsidP="001B260A">
      <w:r>
        <w:separator/>
      </w:r>
    </w:p>
  </w:endnote>
  <w:endnote w:type="continuationSeparator" w:id="0">
    <w:p w:rsidR="00C828A9" w:rsidRDefault="00C828A9" w:rsidP="001B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0A" w:rsidRPr="001B260A" w:rsidRDefault="001B260A" w:rsidP="001B260A">
    <w:pPr>
      <w:pStyle w:val="a6"/>
      <w:rPr>
        <w:rFonts w:ascii="宋体" w:hAnsi="宋体" w:hint="eastAsia"/>
        <w:sz w:val="28"/>
        <w:szCs w:val="28"/>
      </w:rPr>
    </w:pPr>
    <w:r w:rsidRPr="001B260A">
      <w:rPr>
        <w:rFonts w:ascii="宋体" w:hAnsi="宋体"/>
        <w:sz w:val="28"/>
        <w:szCs w:val="28"/>
      </w:rPr>
      <w:fldChar w:fldCharType="begin"/>
    </w:r>
    <w:r w:rsidRPr="001B260A">
      <w:rPr>
        <w:rFonts w:ascii="宋体" w:hAnsi="宋体"/>
        <w:sz w:val="28"/>
        <w:szCs w:val="28"/>
      </w:rPr>
      <w:instrText>PAGE   \* MERGEFORMAT</w:instrText>
    </w:r>
    <w:r w:rsidRPr="001B260A">
      <w:rPr>
        <w:rFonts w:ascii="宋体" w:hAnsi="宋体"/>
        <w:sz w:val="28"/>
        <w:szCs w:val="28"/>
      </w:rPr>
      <w:fldChar w:fldCharType="separate"/>
    </w:r>
    <w:r w:rsidR="009F1D47" w:rsidRPr="009F1D47">
      <w:rPr>
        <w:rFonts w:ascii="宋体" w:hAnsi="宋体"/>
        <w:noProof/>
        <w:sz w:val="28"/>
        <w:szCs w:val="28"/>
        <w:lang w:val="zh-CN"/>
      </w:rPr>
      <w:t>-</w:t>
    </w:r>
    <w:r w:rsidR="009F1D47">
      <w:rPr>
        <w:rFonts w:ascii="宋体" w:hAnsi="宋体"/>
        <w:noProof/>
        <w:sz w:val="28"/>
        <w:szCs w:val="28"/>
      </w:rPr>
      <w:t xml:space="preserve"> 2 -</w:t>
    </w:r>
    <w:r w:rsidRPr="001B260A">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0A" w:rsidRPr="001B260A" w:rsidRDefault="001B260A" w:rsidP="001B260A">
    <w:pPr>
      <w:pStyle w:val="a6"/>
      <w:jc w:val="right"/>
      <w:rPr>
        <w:rFonts w:ascii="宋体" w:hAnsi="宋体" w:hint="eastAsia"/>
        <w:sz w:val="28"/>
        <w:szCs w:val="28"/>
      </w:rPr>
    </w:pPr>
    <w:r w:rsidRPr="001B260A">
      <w:rPr>
        <w:rFonts w:ascii="宋体" w:hAnsi="宋体"/>
        <w:sz w:val="28"/>
        <w:szCs w:val="28"/>
      </w:rPr>
      <w:fldChar w:fldCharType="begin"/>
    </w:r>
    <w:r w:rsidRPr="001B260A">
      <w:rPr>
        <w:rFonts w:ascii="宋体" w:hAnsi="宋体"/>
        <w:sz w:val="28"/>
        <w:szCs w:val="28"/>
      </w:rPr>
      <w:instrText>PAGE   \* MERGEFORMAT</w:instrText>
    </w:r>
    <w:r w:rsidRPr="001B260A">
      <w:rPr>
        <w:rFonts w:ascii="宋体" w:hAnsi="宋体"/>
        <w:sz w:val="28"/>
        <w:szCs w:val="28"/>
      </w:rPr>
      <w:fldChar w:fldCharType="separate"/>
    </w:r>
    <w:r w:rsidR="009F1D47" w:rsidRPr="009F1D47">
      <w:rPr>
        <w:rFonts w:ascii="宋体" w:hAnsi="宋体"/>
        <w:noProof/>
        <w:sz w:val="28"/>
        <w:szCs w:val="28"/>
        <w:lang w:val="zh-CN"/>
      </w:rPr>
      <w:t>-</w:t>
    </w:r>
    <w:r w:rsidR="009F1D47">
      <w:rPr>
        <w:rFonts w:ascii="宋体" w:hAnsi="宋体"/>
        <w:noProof/>
        <w:sz w:val="28"/>
        <w:szCs w:val="28"/>
      </w:rPr>
      <w:t xml:space="preserve"> 1 -</w:t>
    </w:r>
    <w:r w:rsidRPr="001B260A">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A9" w:rsidRDefault="00C828A9" w:rsidP="001B260A">
      <w:r>
        <w:separator/>
      </w:r>
    </w:p>
  </w:footnote>
  <w:footnote w:type="continuationSeparator" w:id="0">
    <w:p w:rsidR="00C828A9" w:rsidRDefault="00C828A9" w:rsidP="001B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52"/>
    <w:rsid w:val="00010BDD"/>
    <w:rsid w:val="00026B80"/>
    <w:rsid w:val="00030316"/>
    <w:rsid w:val="00031692"/>
    <w:rsid w:val="0003631B"/>
    <w:rsid w:val="00046518"/>
    <w:rsid w:val="0008509A"/>
    <w:rsid w:val="000D49CB"/>
    <w:rsid w:val="000D71B5"/>
    <w:rsid w:val="00131473"/>
    <w:rsid w:val="00134320"/>
    <w:rsid w:val="001A0D84"/>
    <w:rsid w:val="001A3426"/>
    <w:rsid w:val="001B260A"/>
    <w:rsid w:val="001B2839"/>
    <w:rsid w:val="001D3927"/>
    <w:rsid w:val="001F7B24"/>
    <w:rsid w:val="00216B47"/>
    <w:rsid w:val="002210A2"/>
    <w:rsid w:val="002304EE"/>
    <w:rsid w:val="00231188"/>
    <w:rsid w:val="002358A1"/>
    <w:rsid w:val="0024624D"/>
    <w:rsid w:val="00270FD1"/>
    <w:rsid w:val="00286F5B"/>
    <w:rsid w:val="00295F43"/>
    <w:rsid w:val="002C5794"/>
    <w:rsid w:val="002E4BA2"/>
    <w:rsid w:val="002E4E1E"/>
    <w:rsid w:val="00305D0F"/>
    <w:rsid w:val="00335FDC"/>
    <w:rsid w:val="00360C3B"/>
    <w:rsid w:val="00362340"/>
    <w:rsid w:val="0038570D"/>
    <w:rsid w:val="003B1C4A"/>
    <w:rsid w:val="003C57C7"/>
    <w:rsid w:val="003D6FC8"/>
    <w:rsid w:val="00442014"/>
    <w:rsid w:val="0045451C"/>
    <w:rsid w:val="00491CA7"/>
    <w:rsid w:val="00494D55"/>
    <w:rsid w:val="004B2DED"/>
    <w:rsid w:val="004C3258"/>
    <w:rsid w:val="004F01C3"/>
    <w:rsid w:val="004F0ADA"/>
    <w:rsid w:val="004F0B71"/>
    <w:rsid w:val="004F4C42"/>
    <w:rsid w:val="005130F5"/>
    <w:rsid w:val="00524DAE"/>
    <w:rsid w:val="00560624"/>
    <w:rsid w:val="005A70DF"/>
    <w:rsid w:val="005D040C"/>
    <w:rsid w:val="005E1DE1"/>
    <w:rsid w:val="006329AA"/>
    <w:rsid w:val="006413C0"/>
    <w:rsid w:val="00653A05"/>
    <w:rsid w:val="006542A3"/>
    <w:rsid w:val="00676200"/>
    <w:rsid w:val="00695CD3"/>
    <w:rsid w:val="006977C0"/>
    <w:rsid w:val="006C0AB8"/>
    <w:rsid w:val="006D7E18"/>
    <w:rsid w:val="007010AC"/>
    <w:rsid w:val="007046D1"/>
    <w:rsid w:val="00714837"/>
    <w:rsid w:val="007407CE"/>
    <w:rsid w:val="00761BA7"/>
    <w:rsid w:val="00766894"/>
    <w:rsid w:val="00770DEE"/>
    <w:rsid w:val="00774714"/>
    <w:rsid w:val="007822BD"/>
    <w:rsid w:val="00796D2A"/>
    <w:rsid w:val="007A3FE9"/>
    <w:rsid w:val="007E6A0D"/>
    <w:rsid w:val="0084080C"/>
    <w:rsid w:val="00856215"/>
    <w:rsid w:val="00863EE5"/>
    <w:rsid w:val="00877D08"/>
    <w:rsid w:val="008A537C"/>
    <w:rsid w:val="008B7A23"/>
    <w:rsid w:val="008B7C6F"/>
    <w:rsid w:val="008D312E"/>
    <w:rsid w:val="008F3CC8"/>
    <w:rsid w:val="008F79A7"/>
    <w:rsid w:val="00915C6B"/>
    <w:rsid w:val="009353BC"/>
    <w:rsid w:val="0093675D"/>
    <w:rsid w:val="00937395"/>
    <w:rsid w:val="00944A89"/>
    <w:rsid w:val="00965551"/>
    <w:rsid w:val="00966910"/>
    <w:rsid w:val="00981052"/>
    <w:rsid w:val="009958B5"/>
    <w:rsid w:val="009B607D"/>
    <w:rsid w:val="009E6088"/>
    <w:rsid w:val="009F1D47"/>
    <w:rsid w:val="009F56D2"/>
    <w:rsid w:val="009F7CF2"/>
    <w:rsid w:val="00A06AE6"/>
    <w:rsid w:val="00A11A71"/>
    <w:rsid w:val="00A13ACE"/>
    <w:rsid w:val="00A41F3E"/>
    <w:rsid w:val="00A550F9"/>
    <w:rsid w:val="00A7062B"/>
    <w:rsid w:val="00A75519"/>
    <w:rsid w:val="00A96A5A"/>
    <w:rsid w:val="00AA4F0D"/>
    <w:rsid w:val="00AA5F6D"/>
    <w:rsid w:val="00AE256B"/>
    <w:rsid w:val="00AF1240"/>
    <w:rsid w:val="00AF4685"/>
    <w:rsid w:val="00B22F0F"/>
    <w:rsid w:val="00B25DA3"/>
    <w:rsid w:val="00B46984"/>
    <w:rsid w:val="00B76EEC"/>
    <w:rsid w:val="00B8404F"/>
    <w:rsid w:val="00BA320B"/>
    <w:rsid w:val="00BC4F7F"/>
    <w:rsid w:val="00BF4CFF"/>
    <w:rsid w:val="00C03DB0"/>
    <w:rsid w:val="00C27B89"/>
    <w:rsid w:val="00C35B71"/>
    <w:rsid w:val="00C828A9"/>
    <w:rsid w:val="00CB7D3E"/>
    <w:rsid w:val="00CF3102"/>
    <w:rsid w:val="00CF53F0"/>
    <w:rsid w:val="00D12902"/>
    <w:rsid w:val="00D41941"/>
    <w:rsid w:val="00D5315B"/>
    <w:rsid w:val="00D53E23"/>
    <w:rsid w:val="00D73F63"/>
    <w:rsid w:val="00D95F62"/>
    <w:rsid w:val="00D96744"/>
    <w:rsid w:val="00DB5FE2"/>
    <w:rsid w:val="00DD0437"/>
    <w:rsid w:val="00DE206C"/>
    <w:rsid w:val="00DE312D"/>
    <w:rsid w:val="00E06930"/>
    <w:rsid w:val="00E11B26"/>
    <w:rsid w:val="00E14B7C"/>
    <w:rsid w:val="00E3307C"/>
    <w:rsid w:val="00E62326"/>
    <w:rsid w:val="00E93247"/>
    <w:rsid w:val="00E941B5"/>
    <w:rsid w:val="00EB40FC"/>
    <w:rsid w:val="00EE197F"/>
    <w:rsid w:val="00EE66D7"/>
    <w:rsid w:val="00EF4CDA"/>
    <w:rsid w:val="00F14763"/>
    <w:rsid w:val="00F14E00"/>
    <w:rsid w:val="00F214FE"/>
    <w:rsid w:val="00F32D45"/>
    <w:rsid w:val="00F51383"/>
    <w:rsid w:val="00F71458"/>
    <w:rsid w:val="00F81512"/>
    <w:rsid w:val="00FA50AD"/>
    <w:rsid w:val="00FB6B2D"/>
    <w:rsid w:val="0B45053E"/>
    <w:rsid w:val="0F311388"/>
    <w:rsid w:val="104C18BC"/>
    <w:rsid w:val="1EBE68A7"/>
    <w:rsid w:val="21B50BB9"/>
    <w:rsid w:val="23F27E44"/>
    <w:rsid w:val="334F4191"/>
    <w:rsid w:val="6A3A4636"/>
    <w:rsid w:val="75817A4F"/>
    <w:rsid w:val="7E2D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D187"/>
  <w15:chartTrackingRefBased/>
  <w15:docId w15:val="{624BBFA3-AB58-48CE-A068-9E19A870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Strong"/>
    <w:qFormat/>
    <w:rPr>
      <w:b/>
      <w:bCs/>
    </w:rPr>
  </w:style>
  <w:style w:type="character" w:customStyle="1" w:styleId="a5">
    <w:name w:val="页脚 字符"/>
    <w:link w:val="a6"/>
    <w:uiPriority w:val="99"/>
    <w:rPr>
      <w:kern w:val="2"/>
      <w:sz w:val="18"/>
      <w:szCs w:val="18"/>
    </w:rPr>
  </w:style>
  <w:style w:type="character" w:customStyle="1" w:styleId="a7">
    <w:name w:val="页眉 字符"/>
    <w:link w:val="a8"/>
    <w:rPr>
      <w:kern w:val="2"/>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szCs w:val="24"/>
    </w:rPr>
  </w:style>
  <w:style w:type="character" w:styleId="ab">
    <w:name w:val="FollowedHyperlink"/>
    <w:rsid w:val="003857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Links>
    <vt:vector size="6" baseType="variant">
      <vt:variant>
        <vt:i4>8323195</vt:i4>
      </vt:variant>
      <vt:variant>
        <vt:i4>0</vt:i4>
      </vt:variant>
      <vt:variant>
        <vt:i4>0</vt:i4>
      </vt:variant>
      <vt:variant>
        <vt:i4>5</vt:i4>
      </vt:variant>
      <vt:variant>
        <vt:lpwstr>http://www.jsmlr.gov.cn/upfile/File/201812/21/17303456.doc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调控处</dc:creator>
  <cp:keywords/>
  <cp:lastModifiedBy>NTKO</cp:lastModifiedBy>
  <cp:revision>2</cp:revision>
  <cp:lastPrinted>2021-02-09T02:10:00Z</cp:lastPrinted>
  <dcterms:created xsi:type="dcterms:W3CDTF">2021-10-25T08:18:00Z</dcterms:created>
  <dcterms:modified xsi:type="dcterms:W3CDTF">2021-10-25T08:18:00Z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